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636"/>
        <w:tblW w:w="491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88"/>
        <w:gridCol w:w="1541"/>
        <w:gridCol w:w="1462"/>
        <w:gridCol w:w="1226"/>
        <w:gridCol w:w="1226"/>
        <w:gridCol w:w="1134"/>
        <w:gridCol w:w="12"/>
        <w:gridCol w:w="1283"/>
      </w:tblGrid>
      <w:tr w:rsidR="008A4E26" w:rsidRPr="00681CAE" w:rsidTr="00B41F74">
        <w:trPr>
          <w:trHeight w:val="45"/>
        </w:trPr>
        <w:tc>
          <w:tcPr>
            <w:tcW w:w="8572" w:type="dxa"/>
            <w:gridSpan w:val="8"/>
            <w:shd w:val="clear" w:color="auto" w:fill="548DD4" w:themeFill="text2" w:themeFillTint="99"/>
          </w:tcPr>
          <w:p w:rsidR="008A4E26" w:rsidRPr="00B41F74" w:rsidRDefault="008A4E26" w:rsidP="008A4E26">
            <w:pPr>
              <w:jc w:val="center"/>
              <w:rPr>
                <w:b/>
                <w:color w:val="FFFFFF" w:themeColor="background1"/>
              </w:rPr>
            </w:pPr>
            <w:r w:rsidRPr="00B41F74">
              <w:rPr>
                <w:b/>
                <w:bCs/>
                <w:color w:val="FFFFFF" w:themeColor="background1"/>
              </w:rPr>
              <w:t>Propuesta Fechas de Calendario 2018/2019</w:t>
            </w:r>
            <w:r w:rsidRPr="00B41F74">
              <w:rPr>
                <w:b/>
                <w:color w:val="FFFFFF" w:themeColor="background1"/>
              </w:rPr>
              <w:t xml:space="preserve"> </w:t>
            </w:r>
          </w:p>
          <w:p w:rsidR="008A4E26" w:rsidRPr="00681CAE" w:rsidRDefault="008A4E26" w:rsidP="00B41F74">
            <w:pPr>
              <w:jc w:val="center"/>
              <w:rPr>
                <w:b/>
                <w:color w:val="FFFFFF" w:themeColor="background1"/>
              </w:rPr>
            </w:pPr>
            <w:r w:rsidRPr="00681CAE">
              <w:rPr>
                <w:b/>
                <w:color w:val="FFFFFF" w:themeColor="background1"/>
              </w:rPr>
              <w:t>Fútbol Femenino</w:t>
            </w:r>
          </w:p>
        </w:tc>
      </w:tr>
      <w:tr w:rsidR="008A4E26" w:rsidRPr="00681CAE" w:rsidTr="00B41F74">
        <w:trPr>
          <w:trHeight w:val="195"/>
        </w:trPr>
        <w:tc>
          <w:tcPr>
            <w:tcW w:w="2229" w:type="dxa"/>
            <w:gridSpan w:val="2"/>
            <w:shd w:val="clear" w:color="auto" w:fill="548DD4" w:themeFill="text2" w:themeFillTint="99"/>
          </w:tcPr>
          <w:p w:rsidR="008A4E26" w:rsidRPr="00681CAE" w:rsidRDefault="008A4E26" w:rsidP="008A4E26">
            <w:pPr>
              <w:keepNext/>
              <w:jc w:val="center"/>
              <w:outlineLvl w:val="0"/>
              <w:rPr>
                <w:rFonts w:ascii="Tahoma" w:hAnsi="Tahoma" w:cs="Tahoma"/>
                <w:b/>
                <w:sz w:val="14"/>
                <w:szCs w:val="14"/>
                <w:lang w:val="es-ES_tradnl" w:eastAsia="es-ES_tradnl"/>
              </w:rPr>
            </w:pPr>
            <w:r w:rsidRPr="00681CAE">
              <w:rPr>
                <w:rFonts w:ascii="Times New Roman" w:hAnsi="Times New Roman"/>
                <w:b/>
                <w:color w:val="FFFFFF" w:themeColor="background1"/>
                <w:lang w:val="es-ES_tradnl" w:eastAsia="es-ES_tradnl"/>
              </w:rPr>
              <w:t>Fecha Jornada</w:t>
            </w:r>
          </w:p>
        </w:tc>
        <w:tc>
          <w:tcPr>
            <w:tcW w:w="1462" w:type="dxa"/>
            <w:vMerge w:val="restart"/>
            <w:shd w:val="clear" w:color="auto" w:fill="548DD4" w:themeFill="text2" w:themeFillTint="99"/>
            <w:vAlign w:val="center"/>
          </w:tcPr>
          <w:p w:rsidR="008A4E26" w:rsidRPr="00B41F74" w:rsidRDefault="008A4E26" w:rsidP="008A4E2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81CAE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Liga Autonómica</w:t>
            </w:r>
          </w:p>
        </w:tc>
        <w:tc>
          <w:tcPr>
            <w:tcW w:w="1226" w:type="dxa"/>
            <w:vMerge w:val="restart"/>
            <w:shd w:val="clear" w:color="auto" w:fill="548DD4" w:themeFill="text2" w:themeFillTint="99"/>
            <w:vAlign w:val="center"/>
          </w:tcPr>
          <w:p w:rsidR="008A4E26" w:rsidRPr="00B41F74" w:rsidRDefault="008A4E26" w:rsidP="008A4E2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81CAE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1ª Regional</w:t>
            </w:r>
          </w:p>
        </w:tc>
        <w:tc>
          <w:tcPr>
            <w:tcW w:w="1226" w:type="dxa"/>
            <w:vMerge w:val="restart"/>
            <w:shd w:val="clear" w:color="auto" w:fill="548DD4" w:themeFill="text2" w:themeFillTint="99"/>
            <w:vAlign w:val="center"/>
          </w:tcPr>
          <w:p w:rsidR="008A4E26" w:rsidRPr="00B41F74" w:rsidRDefault="008A4E26" w:rsidP="008A4E2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81CAE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2ª Regional</w:t>
            </w:r>
          </w:p>
        </w:tc>
        <w:tc>
          <w:tcPr>
            <w:tcW w:w="1134" w:type="dxa"/>
            <w:vMerge w:val="restart"/>
            <w:shd w:val="clear" w:color="auto" w:fill="548DD4" w:themeFill="text2" w:themeFillTint="99"/>
            <w:vAlign w:val="center"/>
          </w:tcPr>
          <w:p w:rsidR="008A4E26" w:rsidRPr="00B41F74" w:rsidRDefault="008A4E26" w:rsidP="008A4E2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81CAE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Cadete e Infantil</w:t>
            </w:r>
          </w:p>
        </w:tc>
        <w:tc>
          <w:tcPr>
            <w:tcW w:w="1295" w:type="dxa"/>
            <w:gridSpan w:val="2"/>
            <w:vMerge w:val="restart"/>
            <w:shd w:val="clear" w:color="auto" w:fill="548DD4" w:themeFill="text2" w:themeFillTint="99"/>
            <w:vAlign w:val="center"/>
          </w:tcPr>
          <w:p w:rsidR="008A4E26" w:rsidRPr="00681CAE" w:rsidRDefault="008A4E26" w:rsidP="008A4E2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81CAE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Femenino Base</w:t>
            </w:r>
          </w:p>
        </w:tc>
      </w:tr>
      <w:tr w:rsidR="008A4E26" w:rsidRPr="00681CAE" w:rsidTr="00B41F74">
        <w:trPr>
          <w:trHeight w:val="255"/>
        </w:trPr>
        <w:tc>
          <w:tcPr>
            <w:tcW w:w="688" w:type="dxa"/>
            <w:shd w:val="clear" w:color="auto" w:fill="548DD4" w:themeFill="text2" w:themeFillTint="99"/>
          </w:tcPr>
          <w:p w:rsidR="008A4E26" w:rsidRPr="00681CAE" w:rsidRDefault="00B41F74" w:rsidP="008A4E26">
            <w:pPr>
              <w:keepNext/>
              <w:jc w:val="center"/>
              <w:outlineLvl w:val="0"/>
              <w:rPr>
                <w:rFonts w:ascii="Times New Roman" w:hAnsi="Times New Roman"/>
                <w:b/>
                <w:color w:val="FFFFFF" w:themeColor="background1"/>
                <w:lang w:val="es-ES_tradnl" w:eastAsia="es-ES_tradnl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es-ES_tradnl" w:eastAsia="es-ES_tradnl"/>
              </w:rPr>
              <w:t>Día</w:t>
            </w:r>
          </w:p>
        </w:tc>
        <w:tc>
          <w:tcPr>
            <w:tcW w:w="1541" w:type="dxa"/>
            <w:shd w:val="clear" w:color="auto" w:fill="548DD4" w:themeFill="text2" w:themeFillTint="99"/>
          </w:tcPr>
          <w:p w:rsidR="008A4E26" w:rsidRPr="00681CAE" w:rsidRDefault="00B41F74" w:rsidP="008A4E26">
            <w:pPr>
              <w:keepNext/>
              <w:jc w:val="center"/>
              <w:outlineLvl w:val="0"/>
              <w:rPr>
                <w:rFonts w:ascii="Times New Roman" w:hAnsi="Times New Roman"/>
                <w:b/>
                <w:color w:val="FFFFFF" w:themeColor="background1"/>
                <w:lang w:val="es-ES_tradnl" w:eastAsia="es-ES_tradnl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es-ES_tradnl" w:eastAsia="es-ES_tradnl"/>
              </w:rPr>
              <w:t>Mes</w:t>
            </w:r>
          </w:p>
        </w:tc>
        <w:tc>
          <w:tcPr>
            <w:tcW w:w="1462" w:type="dxa"/>
            <w:vMerge/>
            <w:shd w:val="clear" w:color="auto" w:fill="548DD4" w:themeFill="text2" w:themeFillTint="99"/>
          </w:tcPr>
          <w:p w:rsidR="008A4E26" w:rsidRPr="00681CAE" w:rsidRDefault="008A4E26" w:rsidP="008A4E2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26" w:type="dxa"/>
            <w:vMerge/>
            <w:shd w:val="clear" w:color="auto" w:fill="548DD4" w:themeFill="text2" w:themeFillTint="99"/>
          </w:tcPr>
          <w:p w:rsidR="008A4E26" w:rsidRPr="00681CAE" w:rsidRDefault="008A4E26" w:rsidP="008A4E2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26" w:type="dxa"/>
            <w:vMerge/>
            <w:shd w:val="clear" w:color="auto" w:fill="548DD4" w:themeFill="text2" w:themeFillTint="99"/>
          </w:tcPr>
          <w:p w:rsidR="008A4E26" w:rsidRPr="00681CAE" w:rsidRDefault="008A4E26" w:rsidP="008A4E2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548DD4" w:themeFill="text2" w:themeFillTint="99"/>
          </w:tcPr>
          <w:p w:rsidR="008A4E26" w:rsidRPr="00681CAE" w:rsidRDefault="008A4E26" w:rsidP="008A4E2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95" w:type="dxa"/>
            <w:gridSpan w:val="2"/>
            <w:vMerge/>
            <w:shd w:val="clear" w:color="auto" w:fill="548DD4" w:themeFill="text2" w:themeFillTint="99"/>
          </w:tcPr>
          <w:p w:rsidR="008A4E26" w:rsidRPr="00681CAE" w:rsidRDefault="008A4E26" w:rsidP="008A4E2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709"/>
                <w:tab w:val="left" w:pos="1701"/>
                <w:tab w:val="left" w:pos="2552"/>
                <w:tab w:val="left" w:pos="3261"/>
                <w:tab w:val="left" w:pos="4253"/>
                <w:tab w:val="left" w:pos="5387"/>
                <w:tab w:val="left" w:pos="6663"/>
                <w:tab w:val="left" w:pos="7797"/>
                <w:tab w:val="left" w:pos="9072"/>
                <w:tab w:val="left" w:pos="11340"/>
                <w:tab w:val="left" w:pos="1318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709"/>
                <w:tab w:val="left" w:pos="1701"/>
                <w:tab w:val="left" w:pos="2552"/>
                <w:tab w:val="left" w:pos="3261"/>
                <w:tab w:val="left" w:pos="4253"/>
                <w:tab w:val="left" w:pos="5387"/>
                <w:tab w:val="left" w:pos="6663"/>
                <w:tab w:val="left" w:pos="7797"/>
                <w:tab w:val="left" w:pos="9072"/>
                <w:tab w:val="left" w:pos="11340"/>
                <w:tab w:val="left" w:pos="1318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proofErr w:type="spellStart"/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Septiembre</w:t>
            </w:r>
            <w:proofErr w:type="spellEnd"/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keepNext/>
              <w:tabs>
                <w:tab w:val="left" w:pos="709"/>
                <w:tab w:val="left" w:pos="1701"/>
                <w:tab w:val="left" w:pos="2552"/>
                <w:tab w:val="left" w:pos="3261"/>
                <w:tab w:val="left" w:pos="4253"/>
                <w:tab w:val="left" w:pos="5387"/>
                <w:tab w:val="left" w:pos="6663"/>
                <w:tab w:val="left" w:pos="7797"/>
                <w:tab w:val="left" w:pos="9072"/>
                <w:tab w:val="left" w:pos="11340"/>
                <w:tab w:val="left" w:pos="1318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9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keepNext/>
              <w:tabs>
                <w:tab w:val="left" w:pos="709"/>
                <w:tab w:val="left" w:pos="1701"/>
                <w:tab w:val="left" w:pos="2552"/>
                <w:tab w:val="left" w:pos="3261"/>
                <w:tab w:val="left" w:pos="4253"/>
                <w:tab w:val="left" w:pos="5387"/>
                <w:tab w:val="left" w:pos="6663"/>
                <w:tab w:val="left" w:pos="7797"/>
                <w:tab w:val="left" w:pos="9072"/>
                <w:tab w:val="left" w:pos="11340"/>
                <w:tab w:val="left" w:pos="1318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“</w:t>
            </w:r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16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“</w:t>
            </w:r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23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“</w:t>
            </w:r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30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7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proofErr w:type="spellStart"/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Octubre</w:t>
            </w:r>
            <w:proofErr w:type="spellEnd"/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1ª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1ª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1ª</w:t>
            </w: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1ª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1ª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21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2ª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2ª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2ª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2ª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keepNext/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outlineLvl w:val="1"/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 w:eastAsia="es-ES_tradnl"/>
              </w:rPr>
              <w:t>2ª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28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3ª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proofErr w:type="spellStart"/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Noviembre</w:t>
            </w:r>
            <w:proofErr w:type="spellEnd"/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4ª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5ª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18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6ª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25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7ª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  <w:t>2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proofErr w:type="spellStart"/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Diciembre</w:t>
            </w:r>
            <w:proofErr w:type="spellEnd"/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8ª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9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9ª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16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1462" w:type="dxa"/>
            <w:shd w:val="clear" w:color="auto" w:fill="B8CCE4" w:themeFill="accent1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1226" w:type="dxa"/>
            <w:shd w:val="clear" w:color="auto" w:fill="B8CCE4" w:themeFill="accent1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1226" w:type="dxa"/>
            <w:shd w:val="clear" w:color="auto" w:fill="B8CCE4" w:themeFill="accent1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1146" w:type="dxa"/>
            <w:gridSpan w:val="2"/>
            <w:shd w:val="clear" w:color="auto" w:fill="B8CCE4" w:themeFill="accent1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1283" w:type="dxa"/>
            <w:shd w:val="clear" w:color="auto" w:fill="B8CCE4" w:themeFill="accent1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23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“</w:t>
            </w:r>
          </w:p>
        </w:tc>
        <w:tc>
          <w:tcPr>
            <w:tcW w:w="1462" w:type="dxa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1226" w:type="dxa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1226" w:type="dxa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1146" w:type="dxa"/>
            <w:gridSpan w:val="2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  <w:tc>
          <w:tcPr>
            <w:tcW w:w="1283" w:type="dxa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10ª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30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6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Enero</w:t>
            </w:r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13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1462" w:type="dxa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1226" w:type="dxa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1226" w:type="dxa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  <w:tc>
          <w:tcPr>
            <w:tcW w:w="1283" w:type="dxa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11ª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20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color w:val="000080"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12ª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13ª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proofErr w:type="spellStart"/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Febrero</w:t>
            </w:r>
            <w:proofErr w:type="spellEnd"/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GB"/>
              </w:rPr>
              <w:t>14ª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1462" w:type="dxa"/>
            <w:shd w:val="clear" w:color="auto" w:fill="B8CCE4" w:themeFill="accent1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1226" w:type="dxa"/>
            <w:shd w:val="clear" w:color="auto" w:fill="B8CCE4" w:themeFill="accent1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1226" w:type="dxa"/>
            <w:shd w:val="clear" w:color="auto" w:fill="B8CCE4" w:themeFill="accent1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1146" w:type="dxa"/>
            <w:gridSpan w:val="2"/>
            <w:shd w:val="clear" w:color="auto" w:fill="B8CCE4" w:themeFill="accent1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  <w:tc>
          <w:tcPr>
            <w:tcW w:w="1283" w:type="dxa"/>
            <w:shd w:val="clear" w:color="auto" w:fill="B8CCE4" w:themeFill="accent1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Sub’16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15ª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24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16ª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Marzo</w:t>
            </w:r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17ª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10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1462" w:type="dxa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1226" w:type="dxa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1226" w:type="dxa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  <w:tc>
          <w:tcPr>
            <w:tcW w:w="1283" w:type="dxa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18ª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17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24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1462" w:type="dxa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1226" w:type="dxa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1226" w:type="dxa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1146" w:type="dxa"/>
            <w:gridSpan w:val="2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  <w:tc>
          <w:tcPr>
            <w:tcW w:w="1283" w:type="dxa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19ª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31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20ª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Abril</w:t>
            </w:r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21ª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21ª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21ª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21ª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21ª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14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1462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1226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1146" w:type="dxa"/>
            <w:gridSpan w:val="2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  <w:tc>
          <w:tcPr>
            <w:tcW w:w="1283" w:type="dxa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22ª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21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1462" w:type="dxa"/>
            <w:shd w:val="clear" w:color="auto" w:fill="C6D9F1" w:themeFill="text2" w:themeFillTint="33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C6D9F1" w:themeFill="text2" w:themeFillTint="33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C6D9F1" w:themeFill="text2" w:themeFillTint="33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46" w:type="dxa"/>
            <w:gridSpan w:val="2"/>
            <w:shd w:val="clear" w:color="auto" w:fill="C6D9F1" w:themeFill="text2" w:themeFillTint="33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83" w:type="dxa"/>
            <w:shd w:val="clear" w:color="auto" w:fill="C6D9F1" w:themeFill="text2" w:themeFillTint="33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28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“</w:t>
            </w:r>
          </w:p>
        </w:tc>
        <w:tc>
          <w:tcPr>
            <w:tcW w:w="1462" w:type="dxa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1226" w:type="dxa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1226" w:type="dxa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  <w:tc>
          <w:tcPr>
            <w:tcW w:w="1283" w:type="dxa"/>
            <w:shd w:val="clear" w:color="auto" w:fill="FFFFFF" w:themeFill="background1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23ª</w:t>
            </w:r>
          </w:p>
        </w:tc>
      </w:tr>
      <w:tr w:rsidR="008A4E26" w:rsidRPr="00681CAE" w:rsidTr="00B41F74">
        <w:trPr>
          <w:cantSplit/>
          <w:trHeight w:val="106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Mayo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24ª</w:t>
            </w:r>
          </w:p>
        </w:tc>
      </w:tr>
      <w:tr w:rsidR="008A4E26" w:rsidRPr="00681CAE" w:rsidTr="00B41F74">
        <w:trPr>
          <w:cantSplit/>
          <w:trHeight w:val="106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25ª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26ª</w:t>
            </w:r>
          </w:p>
        </w:tc>
      </w:tr>
      <w:tr w:rsidR="008A4E26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8A4E26" w:rsidRPr="00681CAE" w:rsidTr="00B41F74">
        <w:trPr>
          <w:cantSplit/>
          <w:trHeight w:val="165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proofErr w:type="spellStart"/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Junio</w:t>
            </w:r>
            <w:proofErr w:type="spellEnd"/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B41F74" w:rsidRPr="00681CAE" w:rsidTr="00B41F74">
        <w:trPr>
          <w:cantSplit/>
          <w:trHeight w:val="15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  <w:tr w:rsidR="00B41F74" w:rsidRPr="00681CAE" w:rsidTr="00B41F74">
        <w:trPr>
          <w:cantSplit/>
          <w:trHeight w:val="81"/>
        </w:trPr>
        <w:tc>
          <w:tcPr>
            <w:tcW w:w="688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541" w:type="dxa"/>
            <w:shd w:val="clear" w:color="auto" w:fill="8DB3E2" w:themeFill="text2" w:themeFillTint="66"/>
            <w:vAlign w:val="center"/>
          </w:tcPr>
          <w:p w:rsidR="008A4E26" w:rsidRPr="00681CAE" w:rsidRDefault="008A4E26" w:rsidP="008A4E26">
            <w:pPr>
              <w:tabs>
                <w:tab w:val="left" w:pos="567"/>
                <w:tab w:val="left" w:pos="1560"/>
                <w:tab w:val="left" w:pos="2410"/>
                <w:tab w:val="left" w:pos="3261"/>
                <w:tab w:val="left" w:pos="4111"/>
                <w:tab w:val="left" w:pos="4962"/>
                <w:tab w:val="left" w:pos="6096"/>
                <w:tab w:val="left" w:pos="7513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81CAE">
              <w:rPr>
                <w:rFonts w:ascii="Tahoma" w:hAnsi="Tahoma" w:cs="Tahoma"/>
                <w:b/>
                <w:sz w:val="14"/>
                <w:szCs w:val="14"/>
                <w:lang w:val="en-US"/>
              </w:rPr>
              <w:t>“</w:t>
            </w:r>
          </w:p>
        </w:tc>
        <w:tc>
          <w:tcPr>
            <w:tcW w:w="1462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26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146" w:type="dxa"/>
            <w:gridSpan w:val="2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:rsidR="008A4E26" w:rsidRPr="00681CAE" w:rsidRDefault="008A4E26" w:rsidP="008A4E26">
            <w:pPr>
              <w:jc w:val="center"/>
            </w:pPr>
            <w:r w:rsidRPr="00681CAE">
              <w:rPr>
                <w:rFonts w:ascii="Tahoma" w:hAnsi="Tahoma" w:cs="Tahoma"/>
                <w:b/>
                <w:sz w:val="14"/>
                <w:szCs w:val="14"/>
              </w:rPr>
              <w:t>---</w:t>
            </w:r>
          </w:p>
        </w:tc>
      </w:tr>
    </w:tbl>
    <w:p w:rsidR="00B41F74" w:rsidRDefault="00B41F74" w:rsidP="00B41F74">
      <w:pPr>
        <w:ind w:left="2124" w:hanging="2124"/>
        <w:jc w:val="both"/>
        <w:rPr>
          <w:b/>
        </w:rPr>
      </w:pPr>
      <w:r w:rsidRPr="00EA2D24">
        <w:rPr>
          <w:b/>
        </w:rPr>
        <w:t>Notas Importantes:</w:t>
      </w:r>
      <w:r>
        <w:rPr>
          <w:b/>
        </w:rPr>
        <w:tab/>
      </w:r>
    </w:p>
    <w:p w:rsidR="00B41F74" w:rsidRDefault="00B41F74" w:rsidP="00B41F74">
      <w:pPr>
        <w:ind w:left="2124" w:hanging="2124"/>
        <w:jc w:val="both"/>
        <w:rPr>
          <w:b/>
        </w:rPr>
      </w:pPr>
    </w:p>
    <w:p w:rsidR="00B41F74" w:rsidRDefault="00B41F74" w:rsidP="00B41F74">
      <w:pPr>
        <w:jc w:val="both"/>
        <w:rPr>
          <w:b/>
        </w:rPr>
      </w:pPr>
      <w:r w:rsidRPr="00EA2D24">
        <w:rPr>
          <w:b/>
        </w:rPr>
        <w:t xml:space="preserve">1º.-Las fechas establecidas en el presente documento pueden ser </w:t>
      </w:r>
      <w:r>
        <w:rPr>
          <w:b/>
        </w:rPr>
        <w:t xml:space="preserve">modificadas por necesidades </w:t>
      </w:r>
      <w:r w:rsidRPr="00EA2D24">
        <w:rPr>
          <w:b/>
        </w:rPr>
        <w:t>específicas de las competiciones.</w:t>
      </w:r>
    </w:p>
    <w:p w:rsidR="00B41F74" w:rsidRPr="00EA2D24" w:rsidRDefault="00B41F74" w:rsidP="00B41F74">
      <w:pPr>
        <w:jc w:val="both"/>
        <w:rPr>
          <w:b/>
        </w:rPr>
      </w:pPr>
    </w:p>
    <w:p w:rsidR="00B41F74" w:rsidRPr="00C156F9" w:rsidRDefault="00B41F74" w:rsidP="00B41F74">
      <w:pPr>
        <w:jc w:val="both"/>
        <w:rPr>
          <w:b/>
        </w:rPr>
      </w:pPr>
      <w:r w:rsidRPr="00EA2D24">
        <w:rPr>
          <w:b/>
        </w:rPr>
        <w:t xml:space="preserve">2º Las fechas establecidas paras las Fases Sub 16 de las Selecciones Autonómicas </w:t>
      </w:r>
      <w:r>
        <w:rPr>
          <w:b/>
        </w:rPr>
        <w:t>Femeninas</w:t>
      </w:r>
      <w:bookmarkStart w:id="0" w:name="_GoBack"/>
      <w:bookmarkEnd w:id="0"/>
      <w:r w:rsidRPr="00EA2D24">
        <w:rPr>
          <w:b/>
        </w:rPr>
        <w:t xml:space="preserve">, son las especificadas en el presente documento, no figurando en </w:t>
      </w:r>
      <w:r>
        <w:rPr>
          <w:b/>
        </w:rPr>
        <w:t>é</w:t>
      </w:r>
      <w:r w:rsidRPr="00EA2D24">
        <w:rPr>
          <w:b/>
        </w:rPr>
        <w:t>l la posible fase final</w:t>
      </w:r>
      <w:r>
        <w:rPr>
          <w:b/>
        </w:rPr>
        <w:t>,</w:t>
      </w:r>
      <w:r w:rsidRPr="00EA2D24">
        <w:rPr>
          <w:b/>
        </w:rPr>
        <w:t xml:space="preserve"> por lo que esta Federación se reserva el derecho de que,</w:t>
      </w:r>
      <w:r>
        <w:rPr>
          <w:b/>
        </w:rPr>
        <w:t xml:space="preserve"> en caso de quedar clasificados </w:t>
      </w:r>
      <w:r w:rsidRPr="00EA2D24">
        <w:rPr>
          <w:b/>
        </w:rPr>
        <w:t xml:space="preserve">para </w:t>
      </w:r>
      <w:r>
        <w:rPr>
          <w:b/>
        </w:rPr>
        <w:t>la misma</w:t>
      </w:r>
      <w:r w:rsidRPr="00EA2D24">
        <w:rPr>
          <w:b/>
        </w:rPr>
        <w:t>, se pueda alterar el calendario, bien sea de una jornad</w:t>
      </w:r>
      <w:r>
        <w:rPr>
          <w:b/>
        </w:rPr>
        <w:t>a completa</w:t>
      </w:r>
      <w:r w:rsidRPr="00EA2D24">
        <w:rPr>
          <w:b/>
        </w:rPr>
        <w:t xml:space="preserve"> o bien de algún partido en concreto.</w:t>
      </w:r>
    </w:p>
    <w:p w:rsidR="00B41F74" w:rsidRPr="00EA2D24" w:rsidRDefault="00B41F74" w:rsidP="00B41F74">
      <w:pPr>
        <w:jc w:val="both"/>
        <w:rPr>
          <w:b/>
        </w:rPr>
      </w:pPr>
    </w:p>
    <w:p w:rsidR="00447B41" w:rsidRDefault="00746CFF" w:rsidP="00681CAE"/>
    <w:sectPr w:rsidR="00447B41" w:rsidSect="008A4E26">
      <w:headerReference w:type="default" r:id="rId7"/>
      <w:pgSz w:w="11906" w:h="16838"/>
      <w:pgMar w:top="138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FF" w:rsidRDefault="00746CFF" w:rsidP="00681CAE">
      <w:r>
        <w:separator/>
      </w:r>
    </w:p>
  </w:endnote>
  <w:endnote w:type="continuationSeparator" w:id="0">
    <w:p w:rsidR="00746CFF" w:rsidRDefault="00746CFF" w:rsidP="006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FF" w:rsidRDefault="00746CFF" w:rsidP="00681CAE">
      <w:r>
        <w:separator/>
      </w:r>
    </w:p>
  </w:footnote>
  <w:footnote w:type="continuationSeparator" w:id="0">
    <w:p w:rsidR="00746CFF" w:rsidRDefault="00746CFF" w:rsidP="0068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AE" w:rsidRDefault="00681CAE" w:rsidP="00681CAE">
    <w:pPr>
      <w:jc w:val="center"/>
    </w:pPr>
    <w:r>
      <w:rPr>
        <w:rFonts w:ascii="Arial" w:hAnsi="Arial" w:cs="Arial"/>
        <w:noProof/>
        <w:color w:val="FF0000"/>
      </w:rPr>
      <w:drawing>
        <wp:inline distT="0" distB="0" distL="0" distR="0" wp14:anchorId="194698E0" wp14:editId="44638D09">
          <wp:extent cx="400050" cy="485775"/>
          <wp:effectExtent l="0" t="0" r="0" b="9525"/>
          <wp:docPr id="5" name="Imagen 5" descr="Escud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CAE" w:rsidRPr="00681CAE" w:rsidRDefault="00681CAE" w:rsidP="00681CAE">
    <w:pPr>
      <w:pStyle w:val="Encabezado"/>
      <w:jc w:val="center"/>
      <w:rPr>
        <w:rFonts w:ascii="Bradley Hand ITC" w:hAnsi="Bradley Hand ITC" w:cs="Tahoma"/>
        <w:b/>
      </w:rPr>
    </w:pPr>
    <w:r w:rsidRPr="00681CAE">
      <w:rPr>
        <w:rFonts w:ascii="Bradley Hand ITC" w:hAnsi="Bradley Hand ITC" w:cs="Tahoma"/>
        <w:b/>
      </w:rPr>
      <w:t>FEDERACIÓN DE FÚTBOL DE LA COMUNIDAD VALENCIANA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AE"/>
    <w:rsid w:val="005878C8"/>
    <w:rsid w:val="00681CAE"/>
    <w:rsid w:val="00746CFF"/>
    <w:rsid w:val="008A4E26"/>
    <w:rsid w:val="00B41F74"/>
    <w:rsid w:val="00C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81CAE"/>
    <w:pPr>
      <w:keepNext/>
      <w:jc w:val="both"/>
      <w:outlineLvl w:val="0"/>
    </w:pPr>
    <w:rPr>
      <w:rFonts w:ascii="Times New Roman" w:hAnsi="Times New Roman"/>
      <w:b/>
      <w:sz w:val="22"/>
      <w:u w:val="single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681CAE"/>
    <w:pPr>
      <w:keepNext/>
      <w:jc w:val="both"/>
      <w:outlineLvl w:val="1"/>
    </w:pPr>
    <w:rPr>
      <w:rFonts w:ascii="Times New Roman" w:hAnsi="Times New Roman"/>
      <w:b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1CAE"/>
    <w:rPr>
      <w:rFonts w:ascii="Times New Roman" w:eastAsia="Times New Roman" w:hAnsi="Times New Roman" w:cs="Times New Roman"/>
      <w:b/>
      <w:szCs w:val="20"/>
      <w:u w:val="single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681CAE"/>
    <w:rPr>
      <w:rFonts w:ascii="Times New Roman" w:eastAsia="Times New Roman" w:hAnsi="Times New Roman" w:cs="Times New Roman"/>
      <w:b/>
      <w:szCs w:val="20"/>
      <w:lang w:val="es-ES_tradnl" w:eastAsia="es-ES_tradnl"/>
    </w:rPr>
  </w:style>
  <w:style w:type="table" w:styleId="Tablaconcuadrcula">
    <w:name w:val="Table Grid"/>
    <w:basedOn w:val="Tablanormal"/>
    <w:rsid w:val="0068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1C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1CAE"/>
    <w:rPr>
      <w:rFonts w:ascii="Calibri" w:eastAsia="Times New Roman" w:hAnsi="Calibri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1C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CAE"/>
    <w:rPr>
      <w:rFonts w:ascii="Calibri" w:eastAsia="Times New Roman" w:hAnsi="Calibri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C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CA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81CAE"/>
    <w:pPr>
      <w:keepNext/>
      <w:jc w:val="both"/>
      <w:outlineLvl w:val="0"/>
    </w:pPr>
    <w:rPr>
      <w:rFonts w:ascii="Times New Roman" w:hAnsi="Times New Roman"/>
      <w:b/>
      <w:sz w:val="22"/>
      <w:u w:val="single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681CAE"/>
    <w:pPr>
      <w:keepNext/>
      <w:jc w:val="both"/>
      <w:outlineLvl w:val="1"/>
    </w:pPr>
    <w:rPr>
      <w:rFonts w:ascii="Times New Roman" w:hAnsi="Times New Roman"/>
      <w:b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1CAE"/>
    <w:rPr>
      <w:rFonts w:ascii="Times New Roman" w:eastAsia="Times New Roman" w:hAnsi="Times New Roman" w:cs="Times New Roman"/>
      <w:b/>
      <w:szCs w:val="20"/>
      <w:u w:val="single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681CAE"/>
    <w:rPr>
      <w:rFonts w:ascii="Times New Roman" w:eastAsia="Times New Roman" w:hAnsi="Times New Roman" w:cs="Times New Roman"/>
      <w:b/>
      <w:szCs w:val="20"/>
      <w:lang w:val="es-ES_tradnl" w:eastAsia="es-ES_tradnl"/>
    </w:rPr>
  </w:style>
  <w:style w:type="table" w:styleId="Tablaconcuadrcula">
    <w:name w:val="Table Grid"/>
    <w:basedOn w:val="Tablanormal"/>
    <w:rsid w:val="0068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1C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1CAE"/>
    <w:rPr>
      <w:rFonts w:ascii="Calibri" w:eastAsia="Times New Roman" w:hAnsi="Calibri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1C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CAE"/>
    <w:rPr>
      <w:rFonts w:ascii="Calibri" w:eastAsia="Times New Roman" w:hAnsi="Calibri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C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CA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Gimenez Navarro</dc:creator>
  <cp:lastModifiedBy>Victor Gimenez Navarro</cp:lastModifiedBy>
  <cp:revision>1</cp:revision>
  <cp:lastPrinted>2018-06-26T13:10:00Z</cp:lastPrinted>
  <dcterms:created xsi:type="dcterms:W3CDTF">2018-06-26T12:31:00Z</dcterms:created>
  <dcterms:modified xsi:type="dcterms:W3CDTF">2018-06-26T13:12:00Z</dcterms:modified>
</cp:coreProperties>
</file>